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5&amp;6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C</w:t>
      </w:r>
      <w:r w:rsidR="00CE49D5">
        <w:rPr>
          <w:rFonts w:ascii="Comic Sans MS" w:hAnsi="Comic Sans MS"/>
          <w:b/>
          <w:color w:val="2F5496" w:themeColor="accent5" w:themeShade="BF"/>
          <w:sz w:val="32"/>
          <w:szCs w:val="32"/>
        </w:rPr>
        <w:t>hina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483326</wp:posOffset>
                </wp:positionH>
                <wp:positionV relativeFrom="paragraph">
                  <wp:posOffset>162923</wp:posOffset>
                </wp:positionV>
                <wp:extent cx="6831874" cy="7223760"/>
                <wp:effectExtent l="228600" t="228600" r="255270" b="2438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874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5"/>
                            </w:tblGrid>
                            <w:tr w:rsidR="00381670" w:rsidTr="00C51AE3">
                              <w:tc>
                                <w:tcPr>
                                  <w:tcW w:w="10485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C51AE3">
                              <w:tc>
                                <w:tcPr>
                                  <w:tcW w:w="10485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Pr="00EB6082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367C80" w:rsidRPr="007F0BB6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compass points to locate a place or physical feature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on an ordnance survey map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or in an atlas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367C80" w:rsidRPr="007F0BB6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4 figure grid references to locate key features on an ordnance survey map.</w:t>
                                  </w:r>
                                </w:p>
                                <w:p w:rsidR="00426BC5" w:rsidRPr="00426BC5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ow to l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ocate China and the UK in relation to the Equator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lines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of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latitude and longitude.</w:t>
                                  </w:r>
                                </w:p>
                                <w:p w:rsidR="00EB6082" w:rsidRPr="00426BC5" w:rsidRDefault="00EB6082" w:rsidP="00426BC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4E1D6C" w:rsidRDefault="00C06FE9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identify the main human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(capital cities, borders)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physical features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coasts,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highest mountains, longest rivers)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 the UK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using an atlas</w:t>
                                  </w:r>
                                  <w:r w:rsid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25E9B" w:rsidRPr="00725E9B" w:rsidRDefault="00725E9B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</w:pP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Us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e 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local Ordnance Survey map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s to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 identify physical and human features and take these into consideration when planning a walk in the local area. 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2B7A14" w:rsidRPr="002B7A14" w:rsidRDefault="002B7A14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interpret and create simple graphs. </w:t>
                                  </w:r>
                                </w:p>
                                <w:p w:rsidR="00EB6082" w:rsidRPr="00426BC5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Planning and carrying out</w:t>
                                  </w:r>
                                  <w:r w:rsidR="00D7533D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a Geographical </w:t>
                                  </w:r>
                                  <w:r w:rsidR="00C51AE3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Enquiry</w:t>
                                  </w:r>
                                </w:p>
                                <w:p w:rsidR="000E4805" w:rsidRPr="00426BC5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Plan an enquiry and use research to prove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the accuracy of</w:t>
                                  </w:r>
                                  <w:r w:rsidR="00C06FE9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our 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hypothesis</w:t>
                                  </w:r>
                                  <w:r w:rsidR="00FB04EE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E304D" w:rsidRPr="00426BC5" w:rsidRDefault="006E304D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Use my </w:t>
                                  </w:r>
                                  <w:r w:rsidR="00426BC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research</w:t>
                                  </w: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to draw a final conclusion</w:t>
                                  </w:r>
                                  <w:r w:rsidR="00D7533D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2B7A14" w:rsidRPr="00426B42" w:rsidRDefault="00C51AE3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Human</w:t>
                                  </w:r>
                                  <w:r w:rsidR="000E4805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 G</w:t>
                                  </w:r>
                                  <w:r w:rsidR="00053831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r w:rsidR="000E4805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to l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ocate the UK's and China’s major urban areas,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their distinct characteristics and how they have changed over time.  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to identify the main human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features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in China using an atlas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contrast with the main human features identified in the UK. 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what imports and exports ar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e and how they help a country make money.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Understand what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primary, secondary, tertiary and quaternary industries are and can give examples of each.</w:t>
                                  </w:r>
                                </w:p>
                                <w:p w:rsidR="00426B42" w:rsidRDefault="00426BC5" w:rsidP="00426B4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Geography</w:t>
                                  </w:r>
                                </w:p>
                                <w:p w:rsidR="00477288" w:rsidRPr="00426B42" w:rsidRDefault="00426B42" w:rsidP="00426B4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to l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ocate and describe, compare and contrast key physical features and environmental regions of China and the UK.</w:t>
                                  </w:r>
                                </w:p>
                                <w:p w:rsidR="00426B42" w:rsidRPr="00426B42" w:rsidRDefault="00426B42" w:rsidP="00426B42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81670" w:rsidTr="00C51AE3">
                              <w:tc>
                                <w:tcPr>
                                  <w:tcW w:w="10485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C51AE3">
                              <w:trPr>
                                <w:trHeight w:val="2589"/>
                              </w:trPr>
                              <w:tc>
                                <w:tcPr>
                                  <w:tcW w:w="10485" w:type="dxa"/>
                                </w:tcPr>
                                <w:p w:rsidR="00D51157" w:rsidRDefault="00D5115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Investigate how to locate features more accurately on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Ordannce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map using 6 figure grid references. </w:t>
                                  </w:r>
                                </w:p>
                                <w:p w:rsidR="00D7533D" w:rsidRDefault="00426B42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C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ompare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constast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imports and exports of different European countries. </w:t>
                                  </w:r>
                                </w:p>
                                <w:p w:rsidR="00B2628E" w:rsidRPr="008257BF" w:rsidRDefault="00426B42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Invesigate</w:t>
                                  </w:r>
                                  <w:proofErr w:type="spellEnd"/>
                                  <w:r w:rsidRPr="00426B42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why it might be better to sell more quaternary and tertiary products than secondary products.</w:t>
                                  </w:r>
                                </w:p>
                                <w:p w:rsidR="00D51157" w:rsidRPr="0055764F" w:rsidRDefault="0055764F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</w:t>
                                  </w:r>
                                  <w:r w:rsid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China and the UK are managing their environmental impact. </w:t>
                                  </w: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12.85pt;width:537.95pt;height:56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0485"/>
                      </w:tblGrid>
                      <w:tr w:rsidR="00381670" w:rsidTr="00C51AE3">
                        <w:tc>
                          <w:tcPr>
                            <w:tcW w:w="10485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C51AE3">
                        <w:tc>
                          <w:tcPr>
                            <w:tcW w:w="10485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Pr="00EB6082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367C80" w:rsidRPr="007F0BB6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7F0BB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compass points to locate a place or physical feature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on an ordnance survey map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or in an atlas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367C80" w:rsidRPr="007F0BB6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4 figure grid references to locate key features on an ordnance survey map.</w:t>
                            </w:r>
                          </w:p>
                          <w:p w:rsidR="00426BC5" w:rsidRPr="00426BC5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>ow to l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>ocate China and the UK in relation to the Equator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lines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of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>latitude and longitude.</w:t>
                            </w:r>
                          </w:p>
                          <w:p w:rsidR="00EB6082" w:rsidRPr="00426BC5" w:rsidRDefault="00EB6082" w:rsidP="00426BC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4E1D6C" w:rsidRDefault="00C06FE9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How to identify the main human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(capital cities, borders)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physical features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coasts,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highest mountains, longest rivers)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 the UK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using an atlas</w:t>
                            </w:r>
                            <w:r w:rsidR="00367C8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25E9B" w:rsidRPr="00725E9B" w:rsidRDefault="00725E9B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Us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e 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local Ordnance Survey map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s to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identify physical and human features and take these into consideration when planning a walk in the local area. 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2B7A14" w:rsidRPr="002B7A14" w:rsidRDefault="002B7A14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interpret and create simple graphs. </w:t>
                            </w:r>
                          </w:p>
                          <w:p w:rsidR="00EB6082" w:rsidRPr="00426BC5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Planning and carrying out</w:t>
                            </w:r>
                            <w:r w:rsidR="00D7533D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a Geographical </w:t>
                            </w:r>
                            <w:r w:rsidR="00C51AE3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Enquiry</w:t>
                            </w:r>
                          </w:p>
                          <w:p w:rsidR="000E4805" w:rsidRPr="00426BC5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Plan an enquiry and use research to prove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the accuracy of</w:t>
                            </w:r>
                            <w:r w:rsidR="00C06FE9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our 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hypothesis</w:t>
                            </w:r>
                            <w:r w:rsidR="00FB04EE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E304D" w:rsidRPr="00426BC5" w:rsidRDefault="006E304D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Use my </w:t>
                            </w:r>
                            <w:r w:rsidR="00426BC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research</w:t>
                            </w: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to draw a final conclusion</w:t>
                            </w:r>
                            <w:r w:rsidR="00D7533D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2B7A14" w:rsidRPr="00426B42" w:rsidRDefault="00C51AE3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Human</w:t>
                            </w:r>
                            <w:r w:rsidR="000E4805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 xml:space="preserve"> G</w:t>
                            </w:r>
                            <w:r w:rsidR="00053831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r w:rsidR="000E4805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How to l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ocate the UK's and China’s major urban areas,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understand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their distinct characteristics and how they have changed over time.  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to identify the main human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features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in China using an atlas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contrast with the main human features identified in the UK. 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Understand what imports and exports ar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e and how they help a country make money.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Understand what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primary, secondary, tertiary and quaternary industries are and can give examples of each.</w:t>
                            </w:r>
                          </w:p>
                          <w:p w:rsidR="00426B42" w:rsidRDefault="00426BC5" w:rsidP="00426B4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Geography</w:t>
                            </w:r>
                          </w:p>
                          <w:p w:rsidR="00477288" w:rsidRPr="00426B42" w:rsidRDefault="00426B42" w:rsidP="00426B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How to l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ocate and describe, compare and contrast key physical features and environmental regions of China and the UK.</w:t>
                            </w:r>
                          </w:p>
                          <w:p w:rsidR="00426B42" w:rsidRPr="00426B42" w:rsidRDefault="00426B42" w:rsidP="00426B42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c>
                      </w:tr>
                      <w:tr w:rsidR="00381670" w:rsidTr="00C51AE3">
                        <w:tc>
                          <w:tcPr>
                            <w:tcW w:w="10485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C51AE3">
                        <w:trPr>
                          <w:trHeight w:val="2589"/>
                        </w:trPr>
                        <w:tc>
                          <w:tcPr>
                            <w:tcW w:w="10485" w:type="dxa"/>
                          </w:tcPr>
                          <w:p w:rsidR="00D51157" w:rsidRDefault="00D5115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Investigate how to locate features more accurately on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Ordannce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map using 6 figure grid references. </w:t>
                            </w:r>
                          </w:p>
                          <w:p w:rsidR="00D7533D" w:rsidRDefault="00426B42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C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ompare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constast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imports and exports of different European countries. </w:t>
                            </w:r>
                          </w:p>
                          <w:p w:rsidR="00B2628E" w:rsidRPr="008257BF" w:rsidRDefault="00426B42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Invesigate</w:t>
                            </w:r>
                            <w:proofErr w:type="spellEnd"/>
                            <w:r w:rsidRPr="00426B42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why it might be better to sell more quaternary and tertiary products than secondary products.</w:t>
                            </w:r>
                          </w:p>
                          <w:p w:rsidR="00D51157" w:rsidRPr="0055764F" w:rsidRDefault="0055764F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</w:t>
                            </w:r>
                            <w:r w:rsid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China and the UK are managing their environmental impact. </w:t>
                            </w: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anchorx="page"/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4838E4">
      <w:bookmarkStart w:id="0" w:name="_GoBack"/>
      <w:bookmarkEnd w:id="0"/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436245</wp:posOffset>
            </wp:positionH>
            <wp:positionV relativeFrom="paragraph">
              <wp:posOffset>7003415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928370</wp:posOffset>
                </wp:positionH>
                <wp:positionV relativeFrom="paragraph">
                  <wp:posOffset>7005320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 xml:space="preserve">Spirituality: Can the study of Geography help us to connect with </w:t>
                            </w:r>
                            <w:r w:rsidR="00C51AE3">
                              <w:rPr>
                                <w:b/>
                                <w:bCs/>
                              </w:rPr>
                              <w:t>others cultures around the world?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3.1pt;margin-top:551.6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 xml:space="preserve">Spirituality: Can the study of Geography help us to connect with </w:t>
                      </w:r>
                      <w:r w:rsidR="00C51AE3">
                        <w:rPr>
                          <w:b/>
                          <w:bCs/>
                        </w:rPr>
                        <w:t>others cultures around the world?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73EC"/>
    <w:multiLevelType w:val="hybridMultilevel"/>
    <w:tmpl w:val="EAFA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61C3A"/>
    <w:multiLevelType w:val="hybridMultilevel"/>
    <w:tmpl w:val="02446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52D"/>
    <w:multiLevelType w:val="hybridMultilevel"/>
    <w:tmpl w:val="9F2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53831"/>
    <w:rsid w:val="00082AEF"/>
    <w:rsid w:val="000E4805"/>
    <w:rsid w:val="000E5D9A"/>
    <w:rsid w:val="0016304B"/>
    <w:rsid w:val="001668E8"/>
    <w:rsid w:val="001D18D9"/>
    <w:rsid w:val="001E6A46"/>
    <w:rsid w:val="001E7553"/>
    <w:rsid w:val="001F5197"/>
    <w:rsid w:val="0020665F"/>
    <w:rsid w:val="002B784F"/>
    <w:rsid w:val="002B7A14"/>
    <w:rsid w:val="00304206"/>
    <w:rsid w:val="003104E1"/>
    <w:rsid w:val="00360B04"/>
    <w:rsid w:val="00367C80"/>
    <w:rsid w:val="00381670"/>
    <w:rsid w:val="00382473"/>
    <w:rsid w:val="00424CAC"/>
    <w:rsid w:val="00426B42"/>
    <w:rsid w:val="00426BC5"/>
    <w:rsid w:val="00446BF0"/>
    <w:rsid w:val="004537AB"/>
    <w:rsid w:val="00477288"/>
    <w:rsid w:val="004838E4"/>
    <w:rsid w:val="00483EC1"/>
    <w:rsid w:val="004A0F3A"/>
    <w:rsid w:val="004D21E1"/>
    <w:rsid w:val="004E1D6C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E5A2C"/>
    <w:rsid w:val="00A136C7"/>
    <w:rsid w:val="00A72524"/>
    <w:rsid w:val="00AE1B9F"/>
    <w:rsid w:val="00B13E99"/>
    <w:rsid w:val="00B2628E"/>
    <w:rsid w:val="00B37990"/>
    <w:rsid w:val="00B41808"/>
    <w:rsid w:val="00BB429A"/>
    <w:rsid w:val="00BD43EE"/>
    <w:rsid w:val="00C06FE9"/>
    <w:rsid w:val="00C45EF8"/>
    <w:rsid w:val="00C51AE3"/>
    <w:rsid w:val="00CA412E"/>
    <w:rsid w:val="00CE49D5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B6082"/>
    <w:rsid w:val="00F14C3C"/>
    <w:rsid w:val="00F24AD8"/>
    <w:rsid w:val="00F45DF1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2D81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E20A-407B-4F51-BAA5-91075D91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4</cp:revision>
  <cp:lastPrinted>2022-02-25T10:40:00Z</cp:lastPrinted>
  <dcterms:created xsi:type="dcterms:W3CDTF">2023-08-30T14:19:00Z</dcterms:created>
  <dcterms:modified xsi:type="dcterms:W3CDTF">2023-08-30T15:12:00Z</dcterms:modified>
</cp:coreProperties>
</file>